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E887" w14:textId="77777777" w:rsidR="005C27E2" w:rsidRPr="00B445A0" w:rsidRDefault="005C27E2" w:rsidP="00E520CD">
      <w:pPr>
        <w:spacing w:after="0" w:line="240" w:lineRule="auto"/>
        <w:jc w:val="both"/>
        <w:rPr>
          <w:rFonts w:ascii="Arial Narrow" w:hAnsi="Arial Narrow" w:cs="Arial"/>
          <w:sz w:val="24"/>
          <w:szCs w:val="24"/>
        </w:rPr>
      </w:pPr>
      <w:r w:rsidRPr="00B445A0">
        <w:rPr>
          <w:rFonts w:ascii="Arial Narrow" w:hAnsi="Arial Narrow" w:cs="Arial"/>
          <w:sz w:val="24"/>
          <w:szCs w:val="24"/>
        </w:rPr>
        <w:t>[</w:t>
      </w:r>
      <w:r w:rsidRPr="00B445A0">
        <w:rPr>
          <w:rFonts w:ascii="Arial Narrow" w:hAnsi="Arial Narrow" w:cs="Arial"/>
          <w:sz w:val="24"/>
          <w:szCs w:val="24"/>
          <w:highlight w:val="darkGray"/>
        </w:rPr>
        <w:t>día</w:t>
      </w:r>
      <w:r w:rsidRPr="00B445A0">
        <w:rPr>
          <w:rFonts w:ascii="Arial Narrow" w:hAnsi="Arial Narrow" w:cs="Arial"/>
          <w:sz w:val="24"/>
          <w:szCs w:val="24"/>
        </w:rPr>
        <w:t>] de [</w:t>
      </w:r>
      <w:r w:rsidRPr="00B445A0">
        <w:rPr>
          <w:rFonts w:ascii="Arial Narrow" w:hAnsi="Arial Narrow" w:cs="Arial"/>
          <w:sz w:val="24"/>
          <w:szCs w:val="24"/>
          <w:highlight w:val="darkGray"/>
        </w:rPr>
        <w:t>mes</w:t>
      </w:r>
      <w:r w:rsidRPr="00B445A0">
        <w:rPr>
          <w:rFonts w:ascii="Arial Narrow" w:hAnsi="Arial Narrow" w:cs="Arial"/>
          <w:sz w:val="24"/>
          <w:szCs w:val="24"/>
        </w:rPr>
        <w:t>] de 2026</w:t>
      </w:r>
    </w:p>
    <w:p w14:paraId="00775B35" w14:textId="77777777" w:rsidR="00124543" w:rsidRPr="00B445A0" w:rsidRDefault="00124543" w:rsidP="00E520CD">
      <w:pPr>
        <w:spacing w:after="0" w:line="240" w:lineRule="auto"/>
        <w:jc w:val="both"/>
        <w:rPr>
          <w:rFonts w:ascii="Times New Roman" w:eastAsia="Times New Roman" w:hAnsi="Times New Roman" w:cs="Times New Roman"/>
          <w:sz w:val="24"/>
          <w:szCs w:val="24"/>
          <w:lang w:eastAsia="es-CR"/>
        </w:rPr>
      </w:pPr>
    </w:p>
    <w:p w14:paraId="7DF2AA96" w14:textId="77777777" w:rsidR="00124543" w:rsidRPr="00B445A0" w:rsidRDefault="00124543" w:rsidP="00E520CD">
      <w:pPr>
        <w:spacing w:after="0" w:line="240" w:lineRule="auto"/>
        <w:jc w:val="both"/>
        <w:rPr>
          <w:rFonts w:ascii="Times New Roman" w:eastAsia="Times New Roman" w:hAnsi="Times New Roman" w:cs="Times New Roman"/>
          <w:sz w:val="24"/>
          <w:szCs w:val="24"/>
          <w:lang w:eastAsia="es-CR"/>
        </w:rPr>
      </w:pPr>
      <w:r w:rsidRPr="00B445A0">
        <w:rPr>
          <w:rFonts w:ascii="Arial Narrow" w:eastAsia="Times New Roman" w:hAnsi="Arial Narrow" w:cs="Times New Roman"/>
          <w:color w:val="000000"/>
          <w:sz w:val="24"/>
          <w:szCs w:val="24"/>
          <w:lang w:eastAsia="es-CR"/>
        </w:rPr>
        <w:t>Señores</w:t>
      </w:r>
    </w:p>
    <w:p w14:paraId="61872E62" w14:textId="77777777" w:rsidR="00124543" w:rsidRPr="00B445A0" w:rsidRDefault="00124543" w:rsidP="00E520CD">
      <w:pPr>
        <w:spacing w:after="0" w:line="240" w:lineRule="auto"/>
        <w:jc w:val="both"/>
        <w:rPr>
          <w:rFonts w:ascii="Times New Roman" w:eastAsia="Times New Roman" w:hAnsi="Times New Roman" w:cs="Times New Roman"/>
          <w:sz w:val="24"/>
          <w:szCs w:val="24"/>
          <w:lang w:eastAsia="es-CR"/>
        </w:rPr>
      </w:pPr>
      <w:r w:rsidRPr="00B445A0">
        <w:rPr>
          <w:rFonts w:ascii="Arial Narrow" w:eastAsia="Times New Roman" w:hAnsi="Arial Narrow" w:cs="Times New Roman"/>
          <w:color w:val="000000"/>
          <w:sz w:val="24"/>
          <w:szCs w:val="24"/>
          <w:lang w:eastAsia="es-CR"/>
        </w:rPr>
        <w:t>Florida Ice &amp; Farm Company S. A.</w:t>
      </w:r>
    </w:p>
    <w:p w14:paraId="1A0B4E94" w14:textId="77777777" w:rsidR="00124543" w:rsidRPr="00B445A0" w:rsidRDefault="00124543" w:rsidP="00E520CD">
      <w:pPr>
        <w:spacing w:after="0" w:line="240" w:lineRule="auto"/>
        <w:jc w:val="both"/>
        <w:rPr>
          <w:rFonts w:ascii="Times New Roman" w:eastAsia="Times New Roman" w:hAnsi="Times New Roman" w:cs="Times New Roman"/>
          <w:sz w:val="24"/>
          <w:szCs w:val="24"/>
          <w:lang w:eastAsia="es-CR"/>
        </w:rPr>
      </w:pPr>
    </w:p>
    <w:p w14:paraId="3ED24999" w14:textId="77777777" w:rsidR="00124543" w:rsidRPr="00B445A0" w:rsidRDefault="00124543" w:rsidP="00E520CD">
      <w:pPr>
        <w:spacing w:after="0" w:line="240" w:lineRule="auto"/>
        <w:jc w:val="both"/>
        <w:rPr>
          <w:rFonts w:ascii="Times New Roman" w:eastAsia="Times New Roman" w:hAnsi="Times New Roman" w:cs="Times New Roman"/>
          <w:sz w:val="24"/>
          <w:szCs w:val="24"/>
          <w:lang w:eastAsia="es-CR"/>
        </w:rPr>
      </w:pPr>
      <w:r w:rsidRPr="00B445A0">
        <w:rPr>
          <w:rFonts w:ascii="Arial Narrow" w:eastAsia="Times New Roman" w:hAnsi="Arial Narrow" w:cs="Times New Roman"/>
          <w:color w:val="000000"/>
          <w:sz w:val="24"/>
          <w:szCs w:val="24"/>
          <w:lang w:eastAsia="es-CR"/>
        </w:rPr>
        <w:t>Estimados señores:</w:t>
      </w:r>
    </w:p>
    <w:p w14:paraId="245E5783" w14:textId="77777777" w:rsidR="00124543" w:rsidRPr="00B445A0" w:rsidRDefault="00124543" w:rsidP="00E520CD">
      <w:pPr>
        <w:spacing w:after="0" w:line="240" w:lineRule="auto"/>
        <w:jc w:val="both"/>
        <w:rPr>
          <w:rFonts w:ascii="Times New Roman" w:eastAsia="Times New Roman" w:hAnsi="Times New Roman" w:cs="Times New Roman"/>
          <w:sz w:val="24"/>
          <w:szCs w:val="24"/>
          <w:lang w:eastAsia="es-CR"/>
        </w:rPr>
      </w:pPr>
    </w:p>
    <w:p w14:paraId="525009C4" w14:textId="6D621B8C" w:rsidR="00124543" w:rsidRPr="00B445A0" w:rsidRDefault="00124543" w:rsidP="00E520CD">
      <w:pPr>
        <w:jc w:val="both"/>
        <w:rPr>
          <w:rFonts w:ascii="Arial Narrow" w:eastAsia="Times New Roman" w:hAnsi="Arial Narrow" w:cs="Times New Roman"/>
          <w:color w:val="000000"/>
          <w:sz w:val="24"/>
          <w:szCs w:val="24"/>
          <w:lang w:eastAsia="es-CR"/>
        </w:rPr>
      </w:pPr>
      <w:r w:rsidRPr="00B445A0">
        <w:rPr>
          <w:rFonts w:ascii="Arial Narrow" w:eastAsia="Times New Roman" w:hAnsi="Arial Narrow" w:cs="Times New Roman"/>
          <w:color w:val="000000"/>
          <w:sz w:val="24"/>
          <w:szCs w:val="24"/>
          <w:lang w:eastAsia="es-CR"/>
        </w:rPr>
        <w:t>Quien suscribe</w:t>
      </w:r>
      <w:r w:rsidRPr="00B445A0">
        <w:rPr>
          <w:rFonts w:ascii="Arial Narrow" w:hAnsi="Arial Narrow" w:cs="Arial"/>
          <w:sz w:val="24"/>
          <w:szCs w:val="24"/>
        </w:rPr>
        <w:t xml:space="preserve">, </w:t>
      </w:r>
      <w:r w:rsidR="005C27E2" w:rsidRPr="00B445A0">
        <w:rPr>
          <w:rFonts w:ascii="Arial Narrow" w:hAnsi="Arial Narrow" w:cs="Arial"/>
          <w:sz w:val="24"/>
          <w:szCs w:val="24"/>
        </w:rPr>
        <w:t>[</w:t>
      </w:r>
      <w:r w:rsidR="005C27E2" w:rsidRPr="00B445A0">
        <w:rPr>
          <w:rFonts w:ascii="Arial Narrow" w:hAnsi="Arial Narrow" w:cs="Arial"/>
          <w:sz w:val="24"/>
          <w:szCs w:val="24"/>
          <w:highlight w:val="darkGray"/>
        </w:rPr>
        <w:t>nombre completo</w:t>
      </w:r>
      <w:r w:rsidR="005C27E2" w:rsidRPr="00B445A0">
        <w:rPr>
          <w:rFonts w:ascii="Arial Narrow" w:hAnsi="Arial Narrow" w:cs="Arial"/>
          <w:sz w:val="24"/>
          <w:szCs w:val="24"/>
        </w:rPr>
        <w:t>]</w:t>
      </w:r>
      <w:r w:rsidRPr="00B445A0">
        <w:rPr>
          <w:rFonts w:ascii="Arial Narrow" w:hAnsi="Arial Narrow" w:cs="Arial"/>
          <w:sz w:val="24"/>
          <w:szCs w:val="24"/>
        </w:rPr>
        <w:t xml:space="preserve">, </w:t>
      </w:r>
      <w:r w:rsidRPr="00B445A0">
        <w:rPr>
          <w:rFonts w:ascii="Arial Narrow" w:eastAsia="Times New Roman" w:hAnsi="Arial Narrow" w:cs="Times New Roman"/>
          <w:color w:val="000000"/>
          <w:sz w:val="24"/>
          <w:szCs w:val="24"/>
          <w:lang w:eastAsia="es-CR"/>
        </w:rPr>
        <w:t xml:space="preserve">con </w:t>
      </w:r>
      <w:r w:rsidR="005C27E2" w:rsidRPr="00B445A0">
        <w:rPr>
          <w:rFonts w:ascii="Arial Narrow" w:hAnsi="Arial Narrow" w:cs="Arial"/>
          <w:sz w:val="24"/>
          <w:szCs w:val="24"/>
        </w:rPr>
        <w:t>[</w:t>
      </w:r>
      <w:r w:rsidR="005C27E2" w:rsidRPr="00B445A0">
        <w:rPr>
          <w:rFonts w:ascii="Arial Narrow" w:hAnsi="Arial Narrow" w:cs="Arial"/>
          <w:sz w:val="24"/>
          <w:szCs w:val="24"/>
          <w:highlight w:val="darkGray"/>
        </w:rPr>
        <w:t>cédula de identidad/DIMEX/pasaporte</w:t>
      </w:r>
      <w:r w:rsidR="005C27E2" w:rsidRPr="00B445A0">
        <w:rPr>
          <w:rFonts w:ascii="Arial Narrow" w:hAnsi="Arial Narrow" w:cs="Arial"/>
          <w:sz w:val="24"/>
          <w:szCs w:val="24"/>
        </w:rPr>
        <w:t>]</w:t>
      </w:r>
      <w:r w:rsidRPr="00B445A0">
        <w:rPr>
          <w:rFonts w:ascii="Arial Narrow" w:eastAsia="Times New Roman" w:hAnsi="Arial Narrow" w:cs="Times New Roman"/>
          <w:color w:val="000000"/>
          <w:sz w:val="24"/>
          <w:szCs w:val="24"/>
          <w:lang w:eastAsia="es-CR"/>
        </w:rPr>
        <w:t xml:space="preserve"> número</w:t>
      </w:r>
      <w:r w:rsidR="00D513F3" w:rsidRPr="00B445A0">
        <w:rPr>
          <w:rFonts w:ascii="Arial Narrow" w:eastAsia="Times New Roman" w:hAnsi="Arial Narrow" w:cs="Times New Roman"/>
          <w:color w:val="000000"/>
          <w:sz w:val="24"/>
          <w:szCs w:val="24"/>
          <w:lang w:eastAsia="es-CR"/>
        </w:rPr>
        <w:t xml:space="preserve"> </w:t>
      </w:r>
      <w:r w:rsidR="00D513F3" w:rsidRPr="00B445A0">
        <w:rPr>
          <w:rFonts w:ascii="Arial Narrow" w:hAnsi="Arial Narrow" w:cs="Arial"/>
          <w:sz w:val="24"/>
          <w:szCs w:val="24"/>
        </w:rPr>
        <w:t>[</w:t>
      </w:r>
      <w:r w:rsidR="00D513F3" w:rsidRPr="00B445A0">
        <w:rPr>
          <w:rFonts w:ascii="Arial Narrow" w:hAnsi="Arial Narrow" w:cs="Arial"/>
          <w:sz w:val="24"/>
          <w:szCs w:val="24"/>
          <w:highlight w:val="darkGray"/>
        </w:rPr>
        <w:t>indicar número de identificación</w:t>
      </w:r>
      <w:r w:rsidR="00D513F3" w:rsidRPr="00B445A0">
        <w:rPr>
          <w:rFonts w:ascii="Arial Narrow" w:hAnsi="Arial Narrow" w:cs="Arial"/>
          <w:sz w:val="24"/>
          <w:szCs w:val="24"/>
        </w:rPr>
        <w:t>]</w:t>
      </w:r>
      <w:r w:rsidRPr="00B445A0">
        <w:rPr>
          <w:rFonts w:ascii="Arial Narrow" w:hAnsi="Arial Narrow" w:cs="Arial"/>
          <w:sz w:val="24"/>
          <w:szCs w:val="24"/>
        </w:rPr>
        <w:t xml:space="preserve">, </w:t>
      </w:r>
      <w:r w:rsidRPr="00B445A0">
        <w:rPr>
          <w:rFonts w:ascii="Arial Narrow" w:eastAsia="Times New Roman" w:hAnsi="Arial Narrow" w:cs="Times New Roman"/>
          <w:color w:val="000000"/>
          <w:sz w:val="24"/>
          <w:szCs w:val="24"/>
          <w:lang w:eastAsia="es-CR"/>
        </w:rPr>
        <w:t xml:space="preserve">en mi condición de apoderado </w:t>
      </w:r>
      <w:r w:rsidRPr="00B445A0">
        <w:rPr>
          <w:rFonts w:ascii="Arial Narrow" w:eastAsia="Times New Roman" w:hAnsi="Arial Narrow" w:cs="Times New Roman"/>
          <w:color w:val="000000"/>
          <w:sz w:val="24"/>
          <w:szCs w:val="24"/>
          <w:highlight w:val="darkGray"/>
          <w:lang w:eastAsia="es-CR"/>
        </w:rPr>
        <w:t>generalísimo</w:t>
      </w:r>
      <w:r w:rsidRPr="00B445A0">
        <w:rPr>
          <w:rFonts w:ascii="Arial Narrow" w:eastAsia="Times New Roman" w:hAnsi="Arial Narrow" w:cs="Times New Roman"/>
          <w:color w:val="000000"/>
          <w:sz w:val="24"/>
          <w:szCs w:val="24"/>
          <w:lang w:eastAsia="es-CR"/>
        </w:rPr>
        <w:t>, con suficientes facultades para el presente acto, de la sociedad</w:t>
      </w:r>
      <w:r w:rsidRPr="00B445A0">
        <w:rPr>
          <w:rFonts w:ascii="Arial Narrow" w:hAnsi="Arial Narrow" w:cs="Arial"/>
          <w:sz w:val="24"/>
          <w:szCs w:val="24"/>
        </w:rPr>
        <w:t xml:space="preserve"> </w:t>
      </w:r>
      <w:r w:rsidR="00D513F3" w:rsidRPr="00B445A0">
        <w:rPr>
          <w:rFonts w:ascii="Arial Narrow" w:hAnsi="Arial Narrow" w:cs="Arial"/>
          <w:sz w:val="24"/>
          <w:szCs w:val="24"/>
        </w:rPr>
        <w:t>[</w:t>
      </w:r>
      <w:r w:rsidR="00D513F3" w:rsidRPr="00B445A0">
        <w:rPr>
          <w:rFonts w:ascii="Arial Narrow" w:hAnsi="Arial Narrow" w:cs="Arial"/>
          <w:sz w:val="24"/>
          <w:szCs w:val="24"/>
          <w:highlight w:val="darkGray"/>
        </w:rPr>
        <w:t>indicar nombre completo de la sociedad</w:t>
      </w:r>
      <w:r w:rsidR="00D513F3" w:rsidRPr="00B445A0">
        <w:rPr>
          <w:rFonts w:ascii="Arial Narrow" w:hAnsi="Arial Narrow" w:cs="Arial"/>
          <w:sz w:val="24"/>
          <w:szCs w:val="24"/>
        </w:rPr>
        <w:t>]</w:t>
      </w:r>
      <w:r w:rsidRPr="00B445A0">
        <w:rPr>
          <w:rFonts w:ascii="Arial Narrow" w:hAnsi="Arial Narrow" w:cs="Arial"/>
          <w:sz w:val="24"/>
          <w:szCs w:val="24"/>
        </w:rPr>
        <w:t xml:space="preserve">, </w:t>
      </w:r>
      <w:r w:rsidRPr="00B445A0">
        <w:rPr>
          <w:rFonts w:ascii="Arial Narrow" w:eastAsia="Times New Roman" w:hAnsi="Arial Narrow" w:cs="Times New Roman"/>
          <w:color w:val="000000"/>
          <w:sz w:val="24"/>
          <w:szCs w:val="24"/>
          <w:lang w:eastAsia="es-CR"/>
        </w:rPr>
        <w:t xml:space="preserve">con cédula de persona jurídica número </w:t>
      </w:r>
      <w:r w:rsidR="00D513F3" w:rsidRPr="00B445A0">
        <w:rPr>
          <w:rFonts w:ascii="Arial Narrow" w:hAnsi="Arial Narrow" w:cs="Arial"/>
          <w:sz w:val="24"/>
          <w:szCs w:val="24"/>
        </w:rPr>
        <w:t>[</w:t>
      </w:r>
      <w:r w:rsidR="00D513F3" w:rsidRPr="00B445A0">
        <w:rPr>
          <w:rFonts w:ascii="Arial Narrow" w:hAnsi="Arial Narrow" w:cs="Arial"/>
          <w:sz w:val="24"/>
          <w:szCs w:val="24"/>
          <w:highlight w:val="darkGray"/>
        </w:rPr>
        <w:t>indicar cédula jurídica</w:t>
      </w:r>
      <w:r w:rsidR="00D513F3" w:rsidRPr="00B445A0">
        <w:rPr>
          <w:rFonts w:ascii="Arial Narrow" w:hAnsi="Arial Narrow" w:cs="Arial"/>
          <w:sz w:val="24"/>
          <w:szCs w:val="24"/>
        </w:rPr>
        <w:t>]</w:t>
      </w:r>
      <w:r w:rsidRPr="00B445A0">
        <w:rPr>
          <w:rFonts w:ascii="Arial Narrow" w:hAnsi="Arial Narrow" w:cs="Arial"/>
          <w:sz w:val="24"/>
          <w:szCs w:val="24"/>
        </w:rPr>
        <w:t xml:space="preserve">, con facultades para ello, </w:t>
      </w:r>
      <w:r w:rsidRPr="00B445A0">
        <w:rPr>
          <w:rFonts w:ascii="Arial Narrow" w:eastAsia="Times New Roman" w:hAnsi="Arial Narrow" w:cs="Times New Roman"/>
          <w:color w:val="000000"/>
          <w:sz w:val="24"/>
          <w:szCs w:val="24"/>
          <w:lang w:eastAsia="es-CR"/>
        </w:rPr>
        <w:t>por este medio otorgo </w:t>
      </w:r>
      <w:r w:rsidRPr="00B445A0">
        <w:rPr>
          <w:rFonts w:ascii="Arial Narrow" w:eastAsia="Times New Roman" w:hAnsi="Arial Narrow" w:cs="Times New Roman"/>
          <w:b/>
          <w:bCs/>
          <w:color w:val="000000"/>
          <w:sz w:val="24"/>
          <w:szCs w:val="24"/>
          <w:lang w:eastAsia="es-CR"/>
        </w:rPr>
        <w:t>PODER ESPECIAL</w:t>
      </w:r>
      <w:r w:rsidRPr="00B445A0">
        <w:rPr>
          <w:rFonts w:ascii="Arial Narrow" w:eastAsia="Times New Roman" w:hAnsi="Arial Narrow" w:cs="Times New Roman"/>
          <w:color w:val="000000"/>
          <w:sz w:val="24"/>
          <w:szCs w:val="24"/>
          <w:lang w:eastAsia="es-CR"/>
        </w:rPr>
        <w:t xml:space="preserve">, de conformidad con el artículo 1256 del Código Civil de la República de Costa Rica, al señor </w:t>
      </w:r>
      <w:r w:rsidR="00530930" w:rsidRPr="00B445A0">
        <w:rPr>
          <w:rFonts w:ascii="Arial Narrow" w:hAnsi="Arial Narrow" w:cs="Arial"/>
          <w:sz w:val="24"/>
          <w:szCs w:val="24"/>
        </w:rPr>
        <w:t>[</w:t>
      </w:r>
      <w:r w:rsidR="00530930" w:rsidRPr="00B445A0">
        <w:rPr>
          <w:rFonts w:ascii="Arial Narrow" w:hAnsi="Arial Narrow" w:cs="Arial"/>
          <w:sz w:val="24"/>
          <w:szCs w:val="24"/>
          <w:highlight w:val="darkGray"/>
        </w:rPr>
        <w:t>nombre de la persona a la cual se le otorgará el poder</w:t>
      </w:r>
      <w:r w:rsidR="00530930" w:rsidRPr="00B445A0">
        <w:rPr>
          <w:rFonts w:ascii="Arial Narrow" w:hAnsi="Arial Narrow" w:cs="Arial"/>
          <w:sz w:val="24"/>
          <w:szCs w:val="24"/>
        </w:rPr>
        <w:t>], con [</w:t>
      </w:r>
      <w:r w:rsidR="00530930" w:rsidRPr="00B445A0">
        <w:rPr>
          <w:rFonts w:ascii="Arial Narrow" w:hAnsi="Arial Narrow" w:cs="Arial"/>
          <w:sz w:val="24"/>
          <w:szCs w:val="24"/>
          <w:highlight w:val="darkGray"/>
        </w:rPr>
        <w:t>cédula de identidad/DIMEX/pasaporte</w:t>
      </w:r>
      <w:r w:rsidR="00530930" w:rsidRPr="00B445A0">
        <w:rPr>
          <w:rFonts w:ascii="Arial Narrow" w:hAnsi="Arial Narrow" w:cs="Arial"/>
          <w:sz w:val="24"/>
          <w:szCs w:val="24"/>
        </w:rPr>
        <w:t>] número [</w:t>
      </w:r>
      <w:r w:rsidR="00530930" w:rsidRPr="00B445A0">
        <w:rPr>
          <w:rFonts w:ascii="Arial Narrow" w:hAnsi="Arial Narrow" w:cs="Arial"/>
          <w:sz w:val="24"/>
          <w:szCs w:val="24"/>
          <w:highlight w:val="darkGray"/>
        </w:rPr>
        <w:t>número de identificación</w:t>
      </w:r>
      <w:r w:rsidR="00530930" w:rsidRPr="00B445A0">
        <w:rPr>
          <w:rFonts w:ascii="Arial Narrow" w:hAnsi="Arial Narrow" w:cs="Arial"/>
          <w:sz w:val="24"/>
          <w:szCs w:val="24"/>
        </w:rPr>
        <w:t>]</w:t>
      </w:r>
      <w:r w:rsidRPr="00B445A0">
        <w:rPr>
          <w:rFonts w:ascii="Arial Narrow" w:hAnsi="Arial Narrow" w:cs="Arial"/>
          <w:sz w:val="24"/>
          <w:szCs w:val="24"/>
        </w:rPr>
        <w:t xml:space="preserve">, </w:t>
      </w:r>
      <w:r w:rsidRPr="00B445A0">
        <w:rPr>
          <w:rFonts w:ascii="Arial Narrow" w:eastAsia="Times New Roman" w:hAnsi="Arial Narrow" w:cs="Times New Roman"/>
          <w:color w:val="000000"/>
          <w:sz w:val="24"/>
          <w:szCs w:val="24"/>
          <w:lang w:eastAsia="es-CR"/>
        </w:rPr>
        <w:t xml:space="preserve">para que represente la totalidad de las acciones de la compañía Florida Ice and Farm Company S.A., de las cuales es propietaria mi representada,  y que tome todos los acuerdos necesarios en la Asamblea General Ordinaria y Extraordinaria de Accionistas de la sociedad Florida Ice &amp; Farm Company S.A., que se llevará a cabo el día </w:t>
      </w:r>
      <w:r w:rsidRPr="00B445A0">
        <w:rPr>
          <w:rFonts w:ascii="Arial Narrow" w:eastAsia="Times New Roman" w:hAnsi="Arial Narrow" w:cs="Times New Roman"/>
          <w:b/>
          <w:bCs/>
          <w:color w:val="000000"/>
          <w:sz w:val="24"/>
          <w:szCs w:val="24"/>
          <w:lang w:eastAsia="es-CR"/>
        </w:rPr>
        <w:t>1</w:t>
      </w:r>
      <w:r w:rsidR="00530930" w:rsidRPr="00B445A0">
        <w:rPr>
          <w:rFonts w:ascii="Arial Narrow" w:eastAsia="Times New Roman" w:hAnsi="Arial Narrow" w:cs="Times New Roman"/>
          <w:b/>
          <w:bCs/>
          <w:color w:val="000000"/>
          <w:sz w:val="24"/>
          <w:szCs w:val="24"/>
          <w:lang w:eastAsia="es-CR"/>
        </w:rPr>
        <w:t>0</w:t>
      </w:r>
      <w:r w:rsidRPr="00B445A0">
        <w:rPr>
          <w:rFonts w:ascii="Arial Narrow" w:eastAsia="Times New Roman" w:hAnsi="Arial Narrow" w:cs="Times New Roman"/>
          <w:b/>
          <w:bCs/>
          <w:color w:val="000000"/>
          <w:sz w:val="24"/>
          <w:szCs w:val="24"/>
          <w:lang w:eastAsia="es-CR"/>
        </w:rPr>
        <w:t xml:space="preserve"> de marzo del año dos mil </w:t>
      </w:r>
      <w:r w:rsidR="00530930" w:rsidRPr="00B445A0">
        <w:rPr>
          <w:rFonts w:ascii="Arial Narrow" w:eastAsia="Times New Roman" w:hAnsi="Arial Narrow" w:cs="Times New Roman"/>
          <w:b/>
          <w:bCs/>
          <w:color w:val="000000"/>
          <w:sz w:val="24"/>
          <w:szCs w:val="24"/>
          <w:lang w:eastAsia="es-CR"/>
        </w:rPr>
        <w:t>veintiséis</w:t>
      </w:r>
      <w:r w:rsidRPr="00B445A0">
        <w:rPr>
          <w:rFonts w:ascii="Arial Narrow" w:eastAsia="Times New Roman" w:hAnsi="Arial Narrow" w:cs="Times New Roman"/>
          <w:color w:val="000000"/>
          <w:sz w:val="24"/>
          <w:szCs w:val="24"/>
          <w:lang w:eastAsia="es-CR"/>
        </w:rPr>
        <w:t xml:space="preserve">, en primera o en segunda convocatoria. La asamblea se realizará </w:t>
      </w:r>
      <w:r w:rsidRPr="00B445A0">
        <w:rPr>
          <w:rFonts w:ascii="Arial Narrow" w:hAnsi="Arial Narrow"/>
          <w:sz w:val="24"/>
          <w:szCs w:val="24"/>
        </w:rPr>
        <w:t xml:space="preserve">en modalidad mixta; la celebración presencial será en el </w:t>
      </w:r>
      <w:r w:rsidRPr="00B445A0">
        <w:rPr>
          <w:rFonts w:ascii="Arial Narrow" w:eastAsia="Arial Narrow" w:hAnsi="Arial Narrow" w:cs="Arial Narrow"/>
          <w:b/>
          <w:color w:val="000000"/>
          <w:sz w:val="24"/>
          <w:szCs w:val="24"/>
          <w:u w:val="single"/>
        </w:rPr>
        <w:t>HOTEL INTERCONTINENTAL COSTA RICA, situado en la provincia de San José, contiguo al Centro Comercial Multiplaza Escazú</w:t>
      </w:r>
      <w:r w:rsidRPr="00B445A0">
        <w:rPr>
          <w:rFonts w:ascii="Arial Narrow" w:eastAsia="Arial Narrow" w:hAnsi="Arial Narrow" w:cs="Arial Narrow"/>
          <w:color w:val="000000"/>
          <w:sz w:val="24"/>
          <w:szCs w:val="24"/>
        </w:rPr>
        <w:t xml:space="preserve">, mientras que para la </w:t>
      </w:r>
      <w:r w:rsidRPr="00B445A0">
        <w:rPr>
          <w:rFonts w:ascii="Arial Narrow" w:eastAsia="Arial Narrow" w:hAnsi="Arial Narrow" w:cs="Arial Narrow"/>
          <w:b/>
          <w:color w:val="000000"/>
          <w:sz w:val="24"/>
          <w:szCs w:val="24"/>
        </w:rPr>
        <w:t>modalidad virtual</w:t>
      </w:r>
      <w:r w:rsidRPr="00B445A0">
        <w:rPr>
          <w:rFonts w:ascii="Arial Narrow" w:eastAsia="Arial Narrow" w:hAnsi="Arial Narrow" w:cs="Arial Narrow"/>
          <w:color w:val="000000"/>
          <w:sz w:val="24"/>
          <w:szCs w:val="24"/>
        </w:rPr>
        <w:t xml:space="preserve"> se deberá ingresar a la página web de FIFCO en el siguiente enlace https://www.fifco.com/asamblea, utilizando la clave de acceso que oportunamente se me enviará al correo electrónico registrado ante la Oficina de Atención a Inversionistas (en caso de personas físicas) o al indicado en el proceso de Pre-Registro (en caso de personas jurídicas o representantes). Los asuntos que se conocerán durante la indicada Asamblea serán los siguientes:</w:t>
      </w:r>
    </w:p>
    <w:p w14:paraId="6393817D" w14:textId="77777777" w:rsidR="00124543" w:rsidRPr="00B445A0" w:rsidRDefault="00124543" w:rsidP="00E520CD">
      <w:pPr>
        <w:spacing w:after="0" w:line="240" w:lineRule="auto"/>
        <w:jc w:val="both"/>
        <w:rPr>
          <w:rFonts w:ascii="Times New Roman" w:eastAsia="Times New Roman" w:hAnsi="Times New Roman" w:cs="Times New Roman"/>
          <w:sz w:val="24"/>
          <w:szCs w:val="24"/>
          <w:lang w:eastAsia="es-CR"/>
        </w:rPr>
      </w:pPr>
    </w:p>
    <w:p w14:paraId="2CDB77B8" w14:textId="77777777" w:rsidR="00124543" w:rsidRPr="00B445A0" w:rsidRDefault="00124543" w:rsidP="00E520CD">
      <w:pPr>
        <w:ind w:right="851"/>
        <w:jc w:val="both"/>
        <w:rPr>
          <w:rFonts w:ascii="Arial Narrow" w:hAnsi="Arial Narrow"/>
          <w:b/>
          <w:bCs/>
          <w:color w:val="000000"/>
          <w:sz w:val="24"/>
          <w:szCs w:val="24"/>
        </w:rPr>
      </w:pPr>
      <w:r w:rsidRPr="00B445A0">
        <w:rPr>
          <w:rFonts w:ascii="Arial Narrow" w:hAnsi="Arial Narrow"/>
          <w:b/>
          <w:bCs/>
          <w:color w:val="000000"/>
          <w:sz w:val="24"/>
          <w:szCs w:val="24"/>
        </w:rPr>
        <w:t>Asuntos de carácter Ordinario </w:t>
      </w:r>
    </w:p>
    <w:p w14:paraId="165E5144" w14:textId="7972CFA2" w:rsidR="00102981" w:rsidRPr="00B445A0" w:rsidRDefault="00102981" w:rsidP="00E520CD">
      <w:pPr>
        <w:pStyle w:val="Prrafodelista"/>
        <w:numPr>
          <w:ilvl w:val="0"/>
          <w:numId w:val="1"/>
        </w:numPr>
        <w:pBdr>
          <w:top w:val="nil"/>
          <w:left w:val="nil"/>
          <w:bottom w:val="nil"/>
          <w:right w:val="nil"/>
          <w:between w:val="nil"/>
        </w:pBdr>
        <w:spacing w:after="0" w:line="240" w:lineRule="auto"/>
        <w:ind w:right="616"/>
        <w:jc w:val="both"/>
        <w:rPr>
          <w:rFonts w:ascii="Arial Narrow" w:eastAsia="Arial Narrow" w:hAnsi="Arial Narrow" w:cs="Arial Narrow"/>
          <w:color w:val="000000"/>
          <w:sz w:val="24"/>
          <w:szCs w:val="24"/>
        </w:rPr>
      </w:pPr>
      <w:r w:rsidRPr="00B445A0">
        <w:rPr>
          <w:rFonts w:ascii="Arial Narrow" w:eastAsia="Arial Narrow" w:hAnsi="Arial Narrow" w:cs="Arial Narrow"/>
          <w:color w:val="000000"/>
          <w:sz w:val="24"/>
          <w:szCs w:val="24"/>
        </w:rPr>
        <w:t>Informe del </w:t>
      </w:r>
      <w:proofErr w:type="gramStart"/>
      <w:r w:rsidRPr="00B445A0">
        <w:rPr>
          <w:rFonts w:ascii="Arial Narrow" w:eastAsia="Arial Narrow" w:hAnsi="Arial Narrow" w:cs="Arial Narrow"/>
          <w:color w:val="000000"/>
          <w:sz w:val="24"/>
          <w:szCs w:val="24"/>
        </w:rPr>
        <w:t>Presidente</w:t>
      </w:r>
      <w:proofErr w:type="gramEnd"/>
      <w:r w:rsidRPr="00B445A0">
        <w:rPr>
          <w:rFonts w:ascii="Arial Narrow" w:eastAsia="Arial Narrow" w:hAnsi="Arial Narrow" w:cs="Arial Narrow"/>
          <w:color w:val="000000"/>
          <w:sz w:val="24"/>
          <w:szCs w:val="24"/>
        </w:rPr>
        <w:t>, del Fiscal y de la Administración. </w:t>
      </w:r>
    </w:p>
    <w:p w14:paraId="3B6066C2" w14:textId="442C4F7D" w:rsidR="00102981" w:rsidRPr="00B445A0" w:rsidRDefault="00102981" w:rsidP="00E520CD">
      <w:pPr>
        <w:pStyle w:val="Prrafodelista"/>
        <w:numPr>
          <w:ilvl w:val="0"/>
          <w:numId w:val="1"/>
        </w:numPr>
        <w:pBdr>
          <w:top w:val="nil"/>
          <w:left w:val="nil"/>
          <w:bottom w:val="nil"/>
          <w:right w:val="nil"/>
          <w:between w:val="nil"/>
        </w:pBdr>
        <w:spacing w:after="0" w:line="240" w:lineRule="auto"/>
        <w:ind w:right="616"/>
        <w:jc w:val="both"/>
        <w:rPr>
          <w:rFonts w:ascii="Arial Narrow" w:eastAsia="Arial Narrow" w:hAnsi="Arial Narrow" w:cs="Arial Narrow"/>
          <w:color w:val="000000"/>
          <w:sz w:val="24"/>
          <w:szCs w:val="24"/>
        </w:rPr>
      </w:pPr>
      <w:r w:rsidRPr="00B445A0">
        <w:rPr>
          <w:rFonts w:ascii="Arial Narrow" w:eastAsia="Arial Narrow" w:hAnsi="Arial Narrow" w:cs="Arial Narrow"/>
          <w:color w:val="000000"/>
          <w:sz w:val="24"/>
          <w:szCs w:val="24"/>
        </w:rPr>
        <w:t>Estados Financieros del ejercicio fiscal 2025. </w:t>
      </w:r>
    </w:p>
    <w:p w14:paraId="7C52FE22" w14:textId="6FA787FE" w:rsidR="00102981" w:rsidRPr="00B445A0" w:rsidRDefault="00102981" w:rsidP="00E520CD">
      <w:pPr>
        <w:pStyle w:val="Prrafodelista"/>
        <w:numPr>
          <w:ilvl w:val="0"/>
          <w:numId w:val="1"/>
        </w:numPr>
        <w:pBdr>
          <w:top w:val="nil"/>
          <w:left w:val="nil"/>
          <w:bottom w:val="nil"/>
          <w:right w:val="nil"/>
          <w:between w:val="nil"/>
        </w:pBdr>
        <w:spacing w:after="0" w:line="240" w:lineRule="auto"/>
        <w:ind w:right="616"/>
        <w:jc w:val="both"/>
        <w:rPr>
          <w:rFonts w:ascii="Arial Narrow" w:eastAsia="Arial Narrow" w:hAnsi="Arial Narrow" w:cs="Arial Narrow"/>
          <w:color w:val="000000"/>
          <w:sz w:val="24"/>
          <w:szCs w:val="24"/>
        </w:rPr>
      </w:pPr>
      <w:r w:rsidRPr="00B445A0">
        <w:rPr>
          <w:rFonts w:ascii="Arial Narrow" w:eastAsia="Arial Narrow" w:hAnsi="Arial Narrow" w:cs="Arial Narrow"/>
          <w:color w:val="000000"/>
          <w:sz w:val="24"/>
          <w:szCs w:val="24"/>
        </w:rPr>
        <w:t xml:space="preserve">Distribución de utilidades </w:t>
      </w:r>
    </w:p>
    <w:p w14:paraId="56577EA0" w14:textId="6284F7FD" w:rsidR="00124543" w:rsidRPr="00B445A0" w:rsidRDefault="00102981" w:rsidP="00E520CD">
      <w:pPr>
        <w:pStyle w:val="Prrafodelista"/>
        <w:numPr>
          <w:ilvl w:val="0"/>
          <w:numId w:val="1"/>
        </w:numPr>
        <w:pBdr>
          <w:top w:val="nil"/>
          <w:left w:val="nil"/>
          <w:bottom w:val="nil"/>
          <w:right w:val="nil"/>
          <w:between w:val="nil"/>
        </w:pBdr>
        <w:spacing w:after="0" w:line="240" w:lineRule="auto"/>
        <w:ind w:right="616"/>
        <w:jc w:val="both"/>
        <w:rPr>
          <w:rFonts w:ascii="Arial Narrow" w:eastAsia="Arial Narrow" w:hAnsi="Arial Narrow" w:cs="Arial Narrow"/>
          <w:b/>
          <w:color w:val="000000"/>
          <w:sz w:val="24"/>
          <w:szCs w:val="24"/>
        </w:rPr>
      </w:pPr>
      <w:r w:rsidRPr="00B445A0">
        <w:rPr>
          <w:rFonts w:ascii="Arial Narrow" w:eastAsia="Arial Narrow" w:hAnsi="Arial Narrow" w:cs="Arial Narrow"/>
          <w:color w:val="000000"/>
          <w:sz w:val="24"/>
          <w:szCs w:val="24"/>
        </w:rPr>
        <w:t>Nombramiento de miembros de Junta Directiva y Fiscalía.</w:t>
      </w:r>
    </w:p>
    <w:p w14:paraId="56D15FD0" w14:textId="77777777" w:rsidR="00102981" w:rsidRPr="00B445A0" w:rsidRDefault="00102981" w:rsidP="00E520CD">
      <w:pPr>
        <w:ind w:right="851"/>
        <w:jc w:val="both"/>
        <w:rPr>
          <w:rFonts w:ascii="Arial Narrow" w:hAnsi="Arial Narrow"/>
          <w:b/>
          <w:bCs/>
          <w:color w:val="000000"/>
          <w:sz w:val="24"/>
          <w:szCs w:val="24"/>
        </w:rPr>
      </w:pPr>
    </w:p>
    <w:p w14:paraId="75A1ADAB" w14:textId="1E58FC3D" w:rsidR="00124543" w:rsidRPr="00B445A0" w:rsidRDefault="00124543" w:rsidP="00E520CD">
      <w:pPr>
        <w:ind w:right="851"/>
        <w:jc w:val="both"/>
        <w:rPr>
          <w:rFonts w:ascii="Arial Narrow" w:hAnsi="Arial Narrow"/>
          <w:b/>
          <w:bCs/>
          <w:color w:val="000000"/>
          <w:sz w:val="24"/>
          <w:szCs w:val="24"/>
        </w:rPr>
      </w:pPr>
      <w:r w:rsidRPr="00B445A0">
        <w:rPr>
          <w:rFonts w:ascii="Arial Narrow" w:hAnsi="Arial Narrow"/>
          <w:b/>
          <w:bCs/>
          <w:color w:val="000000"/>
          <w:sz w:val="24"/>
          <w:szCs w:val="24"/>
        </w:rPr>
        <w:t>Asuntos de carácter Extraordinario</w:t>
      </w:r>
      <w:r w:rsidRPr="00B445A0">
        <w:rPr>
          <w:rFonts w:ascii="Arial" w:hAnsi="Arial" w:cs="Arial"/>
          <w:b/>
          <w:bCs/>
          <w:color w:val="000000"/>
          <w:sz w:val="24"/>
          <w:szCs w:val="24"/>
        </w:rPr>
        <w:t> </w:t>
      </w:r>
      <w:r w:rsidRPr="00B445A0">
        <w:rPr>
          <w:rFonts w:ascii="Arial Narrow" w:hAnsi="Arial Narrow"/>
          <w:b/>
          <w:bCs/>
          <w:color w:val="000000"/>
          <w:sz w:val="24"/>
          <w:szCs w:val="24"/>
        </w:rPr>
        <w:t> </w:t>
      </w:r>
    </w:p>
    <w:p w14:paraId="166E25C2" w14:textId="1BA447EC" w:rsidR="00102981" w:rsidRPr="00B445A0" w:rsidRDefault="00102981" w:rsidP="00E520CD">
      <w:pPr>
        <w:pStyle w:val="Prrafodelista"/>
        <w:numPr>
          <w:ilvl w:val="0"/>
          <w:numId w:val="1"/>
        </w:numPr>
        <w:pBdr>
          <w:top w:val="nil"/>
          <w:left w:val="nil"/>
          <w:bottom w:val="nil"/>
          <w:right w:val="nil"/>
          <w:between w:val="nil"/>
        </w:pBdr>
        <w:spacing w:after="0" w:line="240" w:lineRule="auto"/>
        <w:ind w:right="616"/>
        <w:jc w:val="both"/>
        <w:rPr>
          <w:rFonts w:ascii="Arial Narrow" w:eastAsia="Arial Narrow" w:hAnsi="Arial Narrow" w:cs="Arial Narrow"/>
          <w:bCs/>
          <w:color w:val="000000"/>
          <w:sz w:val="24"/>
          <w:szCs w:val="24"/>
        </w:rPr>
      </w:pPr>
      <w:r w:rsidRPr="00B445A0">
        <w:rPr>
          <w:rFonts w:ascii="Arial Narrow" w:eastAsia="Arial Narrow" w:hAnsi="Arial Narrow" w:cs="Arial Narrow"/>
          <w:bCs/>
          <w:color w:val="000000"/>
          <w:sz w:val="24"/>
          <w:szCs w:val="24"/>
        </w:rPr>
        <w:t>Reforma de la cláusula 5 del pacto social para disminuir el capital social de Florida Ice and Farm Company, S.A. en un monto equivalente al de las acciones que se mantenían en Tesorería al 31 de diciembre del 2025, de conformidad con el artículo 129 del Código de Comercio.</w:t>
      </w:r>
    </w:p>
    <w:p w14:paraId="1AAB5095" w14:textId="6B0AE012" w:rsidR="00102981" w:rsidRPr="00B445A0" w:rsidRDefault="00102981" w:rsidP="00E520CD">
      <w:pPr>
        <w:pStyle w:val="Prrafodelista"/>
        <w:numPr>
          <w:ilvl w:val="0"/>
          <w:numId w:val="1"/>
        </w:numPr>
        <w:pBdr>
          <w:top w:val="nil"/>
          <w:left w:val="nil"/>
          <w:bottom w:val="nil"/>
          <w:right w:val="nil"/>
          <w:between w:val="nil"/>
        </w:pBdr>
        <w:spacing w:after="0" w:line="240" w:lineRule="auto"/>
        <w:ind w:right="616"/>
        <w:jc w:val="both"/>
        <w:rPr>
          <w:rFonts w:ascii="Arial Narrow" w:eastAsia="Arial Narrow" w:hAnsi="Arial Narrow" w:cs="Arial Narrow"/>
          <w:bCs/>
          <w:color w:val="000000"/>
          <w:sz w:val="24"/>
          <w:szCs w:val="24"/>
        </w:rPr>
      </w:pPr>
      <w:r w:rsidRPr="00B445A0">
        <w:rPr>
          <w:rFonts w:ascii="Arial Narrow" w:eastAsia="Arial Narrow" w:hAnsi="Arial Narrow" w:cs="Arial Narrow"/>
          <w:bCs/>
          <w:color w:val="000000"/>
          <w:sz w:val="24"/>
          <w:szCs w:val="24"/>
        </w:rPr>
        <w:t xml:space="preserve">Fusión por absorción de Florida Capitales, S.A. con Florida Ice and Farm Company, S.A. prevaleciendo ésta última. </w:t>
      </w:r>
    </w:p>
    <w:p w14:paraId="7D019420" w14:textId="77777777" w:rsidR="00124543" w:rsidRPr="00B445A0" w:rsidRDefault="00124543" w:rsidP="00E520CD">
      <w:pPr>
        <w:spacing w:after="0" w:line="240" w:lineRule="auto"/>
        <w:jc w:val="both"/>
        <w:rPr>
          <w:rFonts w:ascii="Arial Narrow" w:eastAsia="Times New Roman" w:hAnsi="Arial Narrow" w:cs="Times New Roman"/>
          <w:color w:val="000000"/>
          <w:sz w:val="24"/>
          <w:szCs w:val="24"/>
          <w:lang w:eastAsia="es-CR"/>
        </w:rPr>
      </w:pPr>
    </w:p>
    <w:p w14:paraId="409C7A9F" w14:textId="77777777" w:rsidR="00124543" w:rsidRPr="00B445A0" w:rsidRDefault="00124543" w:rsidP="00E520CD">
      <w:pPr>
        <w:spacing w:after="0" w:line="240" w:lineRule="auto"/>
        <w:jc w:val="both"/>
        <w:rPr>
          <w:rFonts w:ascii="Times New Roman" w:eastAsia="Times New Roman" w:hAnsi="Times New Roman" w:cs="Times New Roman"/>
          <w:sz w:val="24"/>
          <w:szCs w:val="24"/>
          <w:lang w:eastAsia="es-CR"/>
        </w:rPr>
      </w:pPr>
      <w:r w:rsidRPr="00B445A0">
        <w:rPr>
          <w:rFonts w:ascii="Arial Narrow" w:eastAsia="Times New Roman" w:hAnsi="Arial Narrow" w:cs="Times New Roman"/>
          <w:color w:val="000000"/>
          <w:sz w:val="24"/>
          <w:szCs w:val="24"/>
          <w:lang w:eastAsia="es-CR"/>
        </w:rPr>
        <w:t>Como documentación de referencia adjunto la siguiente: </w:t>
      </w:r>
    </w:p>
    <w:p w14:paraId="4E190E49" w14:textId="6324BEB8" w:rsidR="00124543" w:rsidRPr="00B445A0" w:rsidRDefault="00124543" w:rsidP="00E520CD">
      <w:pPr>
        <w:pStyle w:val="Prrafodelista"/>
        <w:numPr>
          <w:ilvl w:val="0"/>
          <w:numId w:val="1"/>
        </w:numPr>
        <w:spacing w:after="0" w:line="240" w:lineRule="auto"/>
        <w:jc w:val="both"/>
        <w:rPr>
          <w:rFonts w:ascii="Arial Narrow" w:eastAsia="Times New Roman" w:hAnsi="Arial Narrow" w:cs="Times New Roman"/>
          <w:color w:val="000000"/>
          <w:sz w:val="24"/>
          <w:szCs w:val="24"/>
          <w:lang w:eastAsia="es-CR"/>
        </w:rPr>
      </w:pPr>
      <w:r w:rsidRPr="00B445A0">
        <w:rPr>
          <w:rFonts w:ascii="Arial Narrow" w:eastAsia="Times New Roman" w:hAnsi="Arial Narrow" w:cs="Times New Roman"/>
          <w:color w:val="000000"/>
          <w:sz w:val="24"/>
          <w:szCs w:val="24"/>
          <w:lang w:eastAsia="es-CR"/>
        </w:rPr>
        <w:lastRenderedPageBreak/>
        <w:t>Certificación vigente de mi personería en la sociedad, con la que se acreditan mis facultades y la posibilidad de otorgar poderes especiales.</w:t>
      </w:r>
    </w:p>
    <w:p w14:paraId="3245EF45" w14:textId="77777777" w:rsidR="00124543" w:rsidRPr="00B445A0" w:rsidRDefault="00124543" w:rsidP="00E520CD">
      <w:pPr>
        <w:spacing w:after="0" w:line="240" w:lineRule="auto"/>
        <w:jc w:val="both"/>
        <w:rPr>
          <w:rFonts w:ascii="Times New Roman" w:eastAsia="Times New Roman" w:hAnsi="Times New Roman" w:cs="Times New Roman"/>
          <w:sz w:val="24"/>
          <w:szCs w:val="24"/>
          <w:lang w:eastAsia="es-CR"/>
        </w:rPr>
      </w:pPr>
    </w:p>
    <w:p w14:paraId="3FF9015C" w14:textId="77777777" w:rsidR="00124543" w:rsidRPr="00B445A0" w:rsidRDefault="00124543" w:rsidP="00E520CD">
      <w:pPr>
        <w:spacing w:after="0" w:line="240" w:lineRule="auto"/>
        <w:jc w:val="both"/>
        <w:rPr>
          <w:rFonts w:ascii="Arial Narrow" w:eastAsia="Times New Roman" w:hAnsi="Arial Narrow" w:cs="Times New Roman"/>
          <w:color w:val="000000"/>
          <w:sz w:val="24"/>
          <w:szCs w:val="24"/>
          <w:lang w:eastAsia="es-CR"/>
        </w:rPr>
      </w:pPr>
      <w:r w:rsidRPr="00B445A0">
        <w:rPr>
          <w:rFonts w:ascii="Arial Narrow" w:eastAsia="Times New Roman" w:hAnsi="Arial Narrow" w:cs="Times New Roman"/>
          <w:color w:val="000000"/>
          <w:sz w:val="24"/>
          <w:szCs w:val="24"/>
          <w:lang w:eastAsia="es-CR"/>
        </w:rPr>
        <w:t>De conformidad con lo anterior autorizo al apoderado a participar y a votar los asuntos descritos, así como en cualquier posposición o prórroga de esta asamblea, en representación de la sociedad propietaria de las acciones. </w:t>
      </w:r>
    </w:p>
    <w:p w14:paraId="4EB5F159" w14:textId="77777777" w:rsidR="00124543" w:rsidRPr="00B445A0" w:rsidRDefault="00124543" w:rsidP="00E520CD">
      <w:pPr>
        <w:spacing w:after="0" w:line="240" w:lineRule="auto"/>
        <w:jc w:val="both"/>
        <w:rPr>
          <w:rFonts w:ascii="Arial Narrow" w:eastAsia="Times New Roman" w:hAnsi="Arial Narrow" w:cs="Times New Roman"/>
          <w:color w:val="000000"/>
          <w:sz w:val="24"/>
          <w:szCs w:val="24"/>
          <w:lang w:eastAsia="es-CR"/>
        </w:rPr>
      </w:pPr>
    </w:p>
    <w:p w14:paraId="34F8D5C0" w14:textId="77777777" w:rsidR="00124543" w:rsidRPr="00B445A0" w:rsidRDefault="00124543" w:rsidP="00E520CD">
      <w:pPr>
        <w:spacing w:after="0" w:line="240" w:lineRule="auto"/>
        <w:jc w:val="both"/>
        <w:rPr>
          <w:rFonts w:ascii="Arial Narrow" w:eastAsia="Times New Roman" w:hAnsi="Arial Narrow" w:cs="Times New Roman"/>
          <w:color w:val="000000"/>
          <w:sz w:val="24"/>
          <w:szCs w:val="24"/>
          <w:lang w:eastAsia="es-CR"/>
        </w:rPr>
      </w:pPr>
      <w:r w:rsidRPr="00B445A0">
        <w:rPr>
          <w:rFonts w:ascii="Arial Narrow" w:eastAsia="Times New Roman" w:hAnsi="Arial Narrow" w:cs="Times New Roman"/>
          <w:color w:val="000000"/>
          <w:sz w:val="24"/>
          <w:szCs w:val="24"/>
          <w:lang w:eastAsia="es-CR"/>
        </w:rPr>
        <w:t xml:space="preserve">Quien suscribe, manifiesta y garantiza que tiene facultades suficientes para actuar en nombre de la entidad que en este acto representa, así como para tomar todas las decisiones que serán aprobadas en la correspondiente Asamblea para la cual se otorga el presente poder. </w:t>
      </w:r>
    </w:p>
    <w:p w14:paraId="492CE83D" w14:textId="77777777" w:rsidR="00124543" w:rsidRPr="00B445A0" w:rsidRDefault="00124543" w:rsidP="00E520CD">
      <w:pPr>
        <w:spacing w:after="0" w:line="240" w:lineRule="auto"/>
        <w:jc w:val="both"/>
        <w:rPr>
          <w:rFonts w:ascii="Times New Roman" w:eastAsia="Times New Roman" w:hAnsi="Times New Roman" w:cs="Times New Roman"/>
          <w:sz w:val="24"/>
          <w:szCs w:val="24"/>
          <w:lang w:eastAsia="es-CR"/>
        </w:rPr>
      </w:pPr>
    </w:p>
    <w:p w14:paraId="5AD63C8F" w14:textId="77777777" w:rsidR="00124543" w:rsidRPr="00B445A0" w:rsidRDefault="00124543" w:rsidP="00E520CD">
      <w:pPr>
        <w:spacing w:after="0" w:line="240" w:lineRule="auto"/>
        <w:jc w:val="both"/>
        <w:rPr>
          <w:rFonts w:ascii="Times New Roman" w:eastAsia="Times New Roman" w:hAnsi="Times New Roman" w:cs="Times New Roman"/>
          <w:sz w:val="24"/>
          <w:szCs w:val="24"/>
          <w:lang w:eastAsia="es-CR"/>
        </w:rPr>
      </w:pPr>
    </w:p>
    <w:p w14:paraId="67DE0FF7" w14:textId="77777777" w:rsidR="00124543" w:rsidRPr="00B445A0" w:rsidRDefault="00124543" w:rsidP="00E520CD">
      <w:pPr>
        <w:spacing w:after="0" w:line="240" w:lineRule="auto"/>
        <w:jc w:val="both"/>
        <w:rPr>
          <w:rFonts w:ascii="Arial Narrow" w:eastAsia="Times New Roman" w:hAnsi="Arial Narrow" w:cs="Times New Roman"/>
          <w:color w:val="000000"/>
          <w:sz w:val="24"/>
          <w:szCs w:val="24"/>
          <w:lang w:eastAsia="es-CR"/>
        </w:rPr>
      </w:pPr>
      <w:r w:rsidRPr="00B445A0">
        <w:rPr>
          <w:rFonts w:ascii="Arial Narrow" w:eastAsia="Times New Roman" w:hAnsi="Arial Narrow" w:cs="Times New Roman"/>
          <w:color w:val="000000"/>
          <w:sz w:val="24"/>
          <w:szCs w:val="24"/>
          <w:lang w:eastAsia="es-CR"/>
        </w:rPr>
        <w:t>Atentamente, </w:t>
      </w:r>
    </w:p>
    <w:p w14:paraId="718DE98C" w14:textId="77777777" w:rsidR="00F46025" w:rsidRPr="00B445A0" w:rsidRDefault="00F46025" w:rsidP="00E520CD">
      <w:pPr>
        <w:spacing w:after="0" w:line="240" w:lineRule="auto"/>
        <w:jc w:val="both"/>
        <w:rPr>
          <w:rFonts w:ascii="Arial Narrow" w:hAnsi="Arial Narrow" w:cs="Arial"/>
          <w:sz w:val="24"/>
          <w:szCs w:val="24"/>
          <w:u w:val="single"/>
        </w:rPr>
      </w:pPr>
    </w:p>
    <w:p w14:paraId="4D1764A6" w14:textId="4F8662EC" w:rsidR="00124543" w:rsidRPr="00B445A0" w:rsidRDefault="00124543" w:rsidP="00E520CD">
      <w:pPr>
        <w:spacing w:after="0" w:line="240" w:lineRule="auto"/>
        <w:jc w:val="both"/>
        <w:rPr>
          <w:rFonts w:ascii="Arial Narrow" w:hAnsi="Arial Narrow" w:cs="Arial"/>
          <w:sz w:val="24"/>
          <w:szCs w:val="24"/>
          <w:u w:val="single"/>
        </w:rPr>
      </w:pPr>
      <w:r w:rsidRPr="00B445A0">
        <w:rPr>
          <w:rFonts w:ascii="Arial Narrow" w:hAnsi="Arial Narrow" w:cs="Arial"/>
          <w:sz w:val="24"/>
          <w:szCs w:val="24"/>
          <w:u w:val="single"/>
        </w:rPr>
        <w:tab/>
      </w:r>
      <w:r w:rsidRPr="00B445A0">
        <w:rPr>
          <w:rFonts w:ascii="Arial Narrow" w:hAnsi="Arial Narrow" w:cs="Arial"/>
          <w:sz w:val="24"/>
          <w:szCs w:val="24"/>
          <w:u w:val="single"/>
        </w:rPr>
        <w:tab/>
      </w:r>
    </w:p>
    <w:p w14:paraId="157D200E" w14:textId="2E4887B4" w:rsidR="00124543" w:rsidRPr="00B445A0" w:rsidRDefault="00F46025" w:rsidP="00E520CD">
      <w:pPr>
        <w:spacing w:after="0" w:line="240" w:lineRule="auto"/>
        <w:jc w:val="both"/>
        <w:rPr>
          <w:rFonts w:ascii="Arial Narrow" w:hAnsi="Arial Narrow" w:cs="Arial"/>
          <w:sz w:val="24"/>
          <w:szCs w:val="24"/>
        </w:rPr>
      </w:pPr>
      <w:r w:rsidRPr="00B445A0">
        <w:rPr>
          <w:rFonts w:ascii="Arial Narrow" w:hAnsi="Arial Narrow" w:cs="Arial"/>
          <w:sz w:val="24"/>
          <w:szCs w:val="24"/>
          <w:highlight w:val="darkGray"/>
        </w:rPr>
        <w:t>[</w:t>
      </w:r>
      <w:r w:rsidR="00124543" w:rsidRPr="00B445A0">
        <w:rPr>
          <w:rFonts w:ascii="Arial Narrow" w:hAnsi="Arial Narrow" w:cs="Arial"/>
          <w:sz w:val="24"/>
          <w:szCs w:val="24"/>
          <w:highlight w:val="darkGray"/>
        </w:rPr>
        <w:t xml:space="preserve">Nombre de </w:t>
      </w:r>
      <w:r w:rsidRPr="00B445A0">
        <w:rPr>
          <w:rFonts w:ascii="Arial Narrow" w:hAnsi="Arial Narrow" w:cs="Arial"/>
          <w:sz w:val="24"/>
          <w:szCs w:val="24"/>
          <w:highlight w:val="darkGray"/>
        </w:rPr>
        <w:t>la sociedad</w:t>
      </w:r>
      <w:r w:rsidRPr="00B445A0">
        <w:rPr>
          <w:rFonts w:ascii="Arial Narrow" w:hAnsi="Arial Narrow" w:cs="Arial"/>
          <w:sz w:val="24"/>
          <w:szCs w:val="24"/>
        </w:rPr>
        <w:t>]</w:t>
      </w:r>
    </w:p>
    <w:p w14:paraId="60F0A071" w14:textId="77777777" w:rsidR="00F46025" w:rsidRPr="00B445A0" w:rsidRDefault="00F46025" w:rsidP="00E520CD">
      <w:pPr>
        <w:spacing w:after="0" w:line="240" w:lineRule="auto"/>
        <w:jc w:val="both"/>
        <w:rPr>
          <w:rFonts w:ascii="Arial Narrow" w:hAnsi="Arial Narrow" w:cs="Arial"/>
          <w:sz w:val="24"/>
          <w:szCs w:val="24"/>
        </w:rPr>
      </w:pPr>
      <w:r w:rsidRPr="00B445A0">
        <w:rPr>
          <w:rFonts w:ascii="Arial Narrow" w:hAnsi="Arial Narrow" w:cs="Arial"/>
          <w:sz w:val="24"/>
          <w:szCs w:val="24"/>
        </w:rPr>
        <w:t>[</w:t>
      </w:r>
      <w:r w:rsidRPr="00B445A0">
        <w:rPr>
          <w:rFonts w:ascii="Arial Narrow" w:hAnsi="Arial Narrow" w:cs="Arial"/>
          <w:sz w:val="24"/>
          <w:szCs w:val="24"/>
          <w:highlight w:val="darkGray"/>
        </w:rPr>
        <w:t>Nombre del representante legal</w:t>
      </w:r>
      <w:r w:rsidRPr="00B445A0">
        <w:rPr>
          <w:rFonts w:ascii="Arial Narrow" w:hAnsi="Arial Narrow" w:cs="Arial"/>
          <w:sz w:val="24"/>
          <w:szCs w:val="24"/>
        </w:rPr>
        <w:t>]</w:t>
      </w:r>
    </w:p>
    <w:p w14:paraId="7C437433" w14:textId="691EF8C2" w:rsidR="00124543" w:rsidRPr="00B445A0" w:rsidRDefault="00F46025" w:rsidP="00E520CD">
      <w:pPr>
        <w:spacing w:after="0" w:line="240" w:lineRule="auto"/>
        <w:jc w:val="both"/>
        <w:rPr>
          <w:rFonts w:ascii="Arial Narrow" w:hAnsi="Arial Narrow" w:cs="Arial"/>
          <w:sz w:val="24"/>
          <w:szCs w:val="24"/>
        </w:rPr>
      </w:pPr>
      <w:r w:rsidRPr="00B445A0">
        <w:rPr>
          <w:rFonts w:ascii="Arial Narrow" w:hAnsi="Arial Narrow" w:cs="Arial"/>
          <w:sz w:val="24"/>
          <w:szCs w:val="24"/>
        </w:rPr>
        <w:t>[</w:t>
      </w:r>
      <w:r w:rsidR="00B445A0" w:rsidRPr="00B445A0">
        <w:rPr>
          <w:rFonts w:ascii="Arial Narrow" w:hAnsi="Arial Narrow" w:cs="Arial"/>
          <w:sz w:val="24"/>
          <w:szCs w:val="24"/>
        </w:rPr>
        <w:t>[</w:t>
      </w:r>
      <w:r w:rsidR="00B445A0" w:rsidRPr="00B445A0">
        <w:rPr>
          <w:rFonts w:ascii="Arial Narrow" w:hAnsi="Arial Narrow" w:cs="Arial"/>
          <w:sz w:val="24"/>
          <w:szCs w:val="24"/>
          <w:highlight w:val="darkGray"/>
        </w:rPr>
        <w:t>cédula de identidad/DIMEX/pasaporte</w:t>
      </w:r>
      <w:r w:rsidR="00B445A0" w:rsidRPr="00B445A0">
        <w:rPr>
          <w:rFonts w:ascii="Arial Narrow" w:hAnsi="Arial Narrow" w:cs="Arial"/>
          <w:sz w:val="24"/>
          <w:szCs w:val="24"/>
          <w:highlight w:val="darkGray"/>
        </w:rPr>
        <w:t xml:space="preserve"> del representante legal</w:t>
      </w:r>
      <w:r w:rsidR="00B445A0" w:rsidRPr="00B445A0">
        <w:rPr>
          <w:rFonts w:ascii="Arial Narrow" w:hAnsi="Arial Narrow" w:cs="Arial"/>
          <w:sz w:val="24"/>
          <w:szCs w:val="24"/>
        </w:rPr>
        <w:t>]</w:t>
      </w:r>
    </w:p>
    <w:p w14:paraId="4598FD74" w14:textId="77777777" w:rsidR="00F46025" w:rsidRPr="00B445A0" w:rsidRDefault="00124543" w:rsidP="00E520CD">
      <w:pPr>
        <w:spacing w:after="0" w:line="240" w:lineRule="auto"/>
        <w:jc w:val="both"/>
        <w:rPr>
          <w:rFonts w:ascii="Arial Narrow" w:hAnsi="Arial Narrow" w:cs="Arial"/>
          <w:sz w:val="24"/>
          <w:szCs w:val="24"/>
        </w:rPr>
      </w:pPr>
      <w:r w:rsidRPr="00B445A0">
        <w:rPr>
          <w:rFonts w:ascii="Arial Narrow" w:hAnsi="Arial Narrow" w:cs="Arial"/>
          <w:sz w:val="24"/>
          <w:szCs w:val="24"/>
        </w:rPr>
        <w:tab/>
      </w:r>
      <w:r w:rsidRPr="00B445A0">
        <w:rPr>
          <w:rFonts w:ascii="Arial Narrow" w:hAnsi="Arial Narrow" w:cs="Arial"/>
          <w:sz w:val="24"/>
          <w:szCs w:val="24"/>
        </w:rPr>
        <w:tab/>
      </w:r>
      <w:r w:rsidRPr="00B445A0">
        <w:rPr>
          <w:rFonts w:ascii="Arial Narrow" w:hAnsi="Arial Narrow" w:cs="Arial"/>
          <w:sz w:val="24"/>
          <w:szCs w:val="24"/>
        </w:rPr>
        <w:tab/>
      </w:r>
      <w:r w:rsidRPr="00B445A0">
        <w:rPr>
          <w:rFonts w:ascii="Arial Narrow" w:hAnsi="Arial Narrow" w:cs="Arial"/>
          <w:sz w:val="24"/>
          <w:szCs w:val="24"/>
        </w:rPr>
        <w:tab/>
      </w:r>
    </w:p>
    <w:p w14:paraId="4DEB7671" w14:textId="77777777" w:rsidR="00F46025" w:rsidRPr="00B445A0" w:rsidRDefault="00F46025" w:rsidP="00E520CD">
      <w:pPr>
        <w:spacing w:after="0" w:line="240" w:lineRule="auto"/>
        <w:jc w:val="both"/>
        <w:rPr>
          <w:rFonts w:ascii="Arial Narrow" w:hAnsi="Arial Narrow" w:cs="Arial"/>
          <w:sz w:val="24"/>
          <w:szCs w:val="24"/>
        </w:rPr>
      </w:pPr>
    </w:p>
    <w:p w14:paraId="6CD11FF7" w14:textId="77777777" w:rsidR="00F46025" w:rsidRPr="00B445A0" w:rsidRDefault="00F46025" w:rsidP="00E520CD">
      <w:pPr>
        <w:spacing w:after="0" w:line="240" w:lineRule="auto"/>
        <w:jc w:val="both"/>
        <w:rPr>
          <w:rFonts w:ascii="Arial Narrow" w:hAnsi="Arial Narrow" w:cs="Arial"/>
          <w:sz w:val="24"/>
          <w:szCs w:val="24"/>
        </w:rPr>
      </w:pPr>
    </w:p>
    <w:p w14:paraId="42CDD4CB" w14:textId="5D2B9A73" w:rsidR="00124543" w:rsidRPr="00B445A0" w:rsidRDefault="00124543" w:rsidP="00E520CD">
      <w:pPr>
        <w:spacing w:after="0" w:line="240" w:lineRule="auto"/>
        <w:jc w:val="both"/>
        <w:rPr>
          <w:rFonts w:ascii="Arial Narrow" w:hAnsi="Arial Narrow" w:cs="Arial"/>
          <w:sz w:val="24"/>
          <w:szCs w:val="24"/>
        </w:rPr>
      </w:pPr>
      <w:r w:rsidRPr="00B445A0">
        <w:rPr>
          <w:rFonts w:ascii="Arial Narrow" w:hAnsi="Arial Narrow" w:cs="Arial"/>
          <w:sz w:val="24"/>
          <w:szCs w:val="24"/>
        </w:rPr>
        <w:t xml:space="preserve">Es auténtica: </w:t>
      </w:r>
    </w:p>
    <w:p w14:paraId="23BD9A1C" w14:textId="77777777" w:rsidR="00552501" w:rsidRPr="00B445A0" w:rsidRDefault="00552501" w:rsidP="00E520CD">
      <w:pPr>
        <w:jc w:val="both"/>
        <w:rPr>
          <w:sz w:val="24"/>
          <w:szCs w:val="24"/>
        </w:rPr>
      </w:pPr>
    </w:p>
    <w:sectPr w:rsidR="00552501" w:rsidRPr="00B445A0" w:rsidSect="001245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w:panose1 w:val="020B0502040204020203"/>
    <w:charset w:val="00"/>
    <w:family w:val="swiss"/>
    <w:pitch w:val="variable"/>
    <w:sig w:usb0="0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308"/>
    <w:multiLevelType w:val="multilevel"/>
    <w:tmpl w:val="37842296"/>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851065"/>
    <w:multiLevelType w:val="multilevel"/>
    <w:tmpl w:val="64D4B4C2"/>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 w15:restartNumberingAfterBreak="0">
    <w:nsid w:val="1D1E4805"/>
    <w:multiLevelType w:val="hybridMultilevel"/>
    <w:tmpl w:val="434AF33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 w15:restartNumberingAfterBreak="0">
    <w:nsid w:val="60E910B6"/>
    <w:multiLevelType w:val="multilevel"/>
    <w:tmpl w:val="A32C77B0"/>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4933903">
    <w:abstractNumId w:val="3"/>
  </w:num>
  <w:num w:numId="2" w16cid:durableId="360475112">
    <w:abstractNumId w:val="0"/>
  </w:num>
  <w:num w:numId="3" w16cid:durableId="380909401">
    <w:abstractNumId w:val="2"/>
  </w:num>
  <w:num w:numId="4" w16cid:durableId="42653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43"/>
    <w:rsid w:val="00102981"/>
    <w:rsid w:val="00124543"/>
    <w:rsid w:val="001F0A82"/>
    <w:rsid w:val="00414B5F"/>
    <w:rsid w:val="00530930"/>
    <w:rsid w:val="00552501"/>
    <w:rsid w:val="005C27E2"/>
    <w:rsid w:val="00853B94"/>
    <w:rsid w:val="00B445A0"/>
    <w:rsid w:val="00D513F3"/>
    <w:rsid w:val="00D54ABB"/>
    <w:rsid w:val="00E520CD"/>
    <w:rsid w:val="00F4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6111"/>
  <w15:chartTrackingRefBased/>
  <w15:docId w15:val="{B9749BC0-2CEA-46AB-98D8-45D70874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elawadee" w:eastAsiaTheme="minorHAnsi" w:hAnsi="Leelawadee"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43"/>
    <w:pPr>
      <w:spacing w:line="259" w:lineRule="auto"/>
    </w:pPr>
    <w:rPr>
      <w:rFonts w:asciiTheme="minorHAnsi" w:hAnsiTheme="minorHAnsi"/>
      <w:kern w:val="0"/>
      <w:szCs w:val="22"/>
      <w:lang w:val="es-CR"/>
      <w14:ligatures w14:val="none"/>
    </w:rPr>
  </w:style>
  <w:style w:type="paragraph" w:styleId="Ttulo1">
    <w:name w:val="heading 1"/>
    <w:basedOn w:val="Normal"/>
    <w:next w:val="Normal"/>
    <w:link w:val="Ttulo1Car"/>
    <w:uiPriority w:val="9"/>
    <w:qFormat/>
    <w:rsid w:val="00124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4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45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45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45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454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454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454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454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45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45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454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454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2454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2454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2454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2454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2454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24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45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45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454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24543"/>
    <w:pPr>
      <w:spacing w:before="160"/>
      <w:jc w:val="center"/>
    </w:pPr>
    <w:rPr>
      <w:i/>
      <w:iCs/>
      <w:color w:val="404040" w:themeColor="text1" w:themeTint="BF"/>
    </w:rPr>
  </w:style>
  <w:style w:type="character" w:customStyle="1" w:styleId="CitaCar">
    <w:name w:val="Cita Car"/>
    <w:basedOn w:val="Fuentedeprrafopredeter"/>
    <w:link w:val="Cita"/>
    <w:uiPriority w:val="29"/>
    <w:rsid w:val="00124543"/>
    <w:rPr>
      <w:i/>
      <w:iCs/>
      <w:color w:val="404040" w:themeColor="text1" w:themeTint="BF"/>
    </w:rPr>
  </w:style>
  <w:style w:type="paragraph" w:styleId="Prrafodelista">
    <w:name w:val="List Paragraph"/>
    <w:basedOn w:val="Normal"/>
    <w:uiPriority w:val="34"/>
    <w:qFormat/>
    <w:rsid w:val="00124543"/>
    <w:pPr>
      <w:ind w:left="720"/>
      <w:contextualSpacing/>
    </w:pPr>
  </w:style>
  <w:style w:type="character" w:styleId="nfasisintenso">
    <w:name w:val="Intense Emphasis"/>
    <w:basedOn w:val="Fuentedeprrafopredeter"/>
    <w:uiPriority w:val="21"/>
    <w:qFormat/>
    <w:rsid w:val="00124543"/>
    <w:rPr>
      <w:i/>
      <w:iCs/>
      <w:color w:val="0F4761" w:themeColor="accent1" w:themeShade="BF"/>
    </w:rPr>
  </w:style>
  <w:style w:type="paragraph" w:styleId="Citadestacada">
    <w:name w:val="Intense Quote"/>
    <w:basedOn w:val="Normal"/>
    <w:next w:val="Normal"/>
    <w:link w:val="CitadestacadaCar"/>
    <w:uiPriority w:val="30"/>
    <w:qFormat/>
    <w:rsid w:val="00124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4543"/>
    <w:rPr>
      <w:i/>
      <w:iCs/>
      <w:color w:val="0F4761" w:themeColor="accent1" w:themeShade="BF"/>
    </w:rPr>
  </w:style>
  <w:style w:type="character" w:styleId="Referenciaintensa">
    <w:name w:val="Intense Reference"/>
    <w:basedOn w:val="Fuentedeprrafopredeter"/>
    <w:uiPriority w:val="32"/>
    <w:qFormat/>
    <w:rsid w:val="001245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514</Words>
  <Characters>2802</Characters>
  <Application>Microsoft Office Word</Application>
  <DocSecurity>0</DocSecurity>
  <Lines>60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Sanabria</dc:creator>
  <cp:keywords/>
  <dc:description/>
  <cp:lastModifiedBy>Guillermo Sanabria</cp:lastModifiedBy>
  <cp:revision>2</cp:revision>
  <dcterms:created xsi:type="dcterms:W3CDTF">2026-02-17T04:58:00Z</dcterms:created>
  <dcterms:modified xsi:type="dcterms:W3CDTF">2026-02-17T05:09:00Z</dcterms:modified>
</cp:coreProperties>
</file>